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1849" w14:textId="77777777" w:rsidR="00673BD4" w:rsidRPr="005E3478" w:rsidRDefault="00925C43" w:rsidP="00673BD4">
      <w:pPr>
        <w:rPr>
          <w:rFonts w:cs="Arial"/>
          <w:color w:val="000000" w:themeColor="text1"/>
          <w:sz w:val="22"/>
          <w:szCs w:val="22"/>
        </w:rPr>
      </w:pPr>
      <w:r w:rsidRPr="005E3478">
        <w:rPr>
          <w:rFonts w:cs="Arial"/>
          <w:sz w:val="22"/>
          <w:szCs w:val="22"/>
        </w:rPr>
        <w:t xml:space="preserve">                 </w:t>
      </w:r>
      <w:r w:rsidRPr="005E3478">
        <w:rPr>
          <w:rFonts w:cs="Arial"/>
          <w:color w:val="000000" w:themeColor="text1"/>
          <w:sz w:val="22"/>
          <w:szCs w:val="22"/>
        </w:rPr>
        <w:t xml:space="preserve">                           </w:t>
      </w:r>
    </w:p>
    <w:p w14:paraId="7A62A0D5" w14:textId="77777777" w:rsidR="00E511FA" w:rsidRDefault="00E511FA" w:rsidP="00673BD4">
      <w:pPr>
        <w:rPr>
          <w:rFonts w:cs="Arial"/>
          <w:color w:val="000000" w:themeColor="text1"/>
          <w:sz w:val="22"/>
          <w:szCs w:val="22"/>
        </w:rPr>
      </w:pPr>
    </w:p>
    <w:p w14:paraId="039FD398" w14:textId="33393DA7" w:rsidR="001B6350" w:rsidRPr="0082764F" w:rsidRDefault="00673BD4" w:rsidP="0082764F">
      <w:pPr>
        <w:rPr>
          <w:sz w:val="22"/>
          <w:szCs w:val="22"/>
        </w:rPr>
      </w:pPr>
      <w:r w:rsidRPr="005E3478">
        <w:rPr>
          <w:rFonts w:cs="Arial"/>
          <w:color w:val="000000" w:themeColor="text1"/>
          <w:sz w:val="22"/>
          <w:szCs w:val="22"/>
        </w:rPr>
        <w:t>T</w:t>
      </w:r>
      <w:r w:rsidRPr="005E3478">
        <w:rPr>
          <w:sz w:val="22"/>
          <w:szCs w:val="22"/>
        </w:rPr>
        <w:t xml:space="preserve">he list below is not intended to be exhaustive. If you have any queries about other pathologies or procedures, please contact us using the </w:t>
      </w:r>
      <w:r w:rsidR="00E511FA">
        <w:rPr>
          <w:sz w:val="22"/>
          <w:szCs w:val="22"/>
        </w:rPr>
        <w:t xml:space="preserve">contact </w:t>
      </w:r>
      <w:r w:rsidRPr="005E3478">
        <w:rPr>
          <w:sz w:val="22"/>
          <w:szCs w:val="22"/>
        </w:rPr>
        <w:t>form on our website</w:t>
      </w:r>
      <w:r w:rsidR="0082764F">
        <w:rPr>
          <w:sz w:val="22"/>
          <w:szCs w:val="22"/>
        </w:rPr>
        <w:t xml:space="preserve">: </w:t>
      </w:r>
      <w:r w:rsidR="001B6350">
        <w:rPr>
          <w:rFonts w:cs="Arial"/>
          <w:color w:val="000000" w:themeColor="text1"/>
          <w:sz w:val="22"/>
          <w:szCs w:val="22"/>
        </w:rPr>
        <w:t>Musculoskeletal</w:t>
      </w:r>
      <w:r w:rsidR="0092030D">
        <w:rPr>
          <w:rFonts w:cs="Arial"/>
          <w:color w:val="000000" w:themeColor="text1"/>
          <w:sz w:val="22"/>
          <w:szCs w:val="22"/>
        </w:rPr>
        <w:t xml:space="preserve"> (MSK)</w:t>
      </w:r>
    </w:p>
    <w:p w14:paraId="612266E7" w14:textId="49B68666" w:rsidR="00E511FA" w:rsidRPr="000B7BE6" w:rsidRDefault="00925C43" w:rsidP="00797A7B">
      <w:pPr>
        <w:rPr>
          <w:rFonts w:cs="Arial"/>
          <w:color w:val="000000" w:themeColor="text1"/>
          <w:sz w:val="22"/>
          <w:szCs w:val="22"/>
        </w:rPr>
      </w:pPr>
      <w:r w:rsidRPr="005E3478">
        <w:rPr>
          <w:rFonts w:cs="Arial"/>
          <w:color w:val="000000" w:themeColor="text1"/>
          <w:sz w:val="22"/>
          <w:szCs w:val="22"/>
        </w:rPr>
        <w:t xml:space="preserve">           </w:t>
      </w:r>
      <w:r w:rsidR="000B7BE6">
        <w:rPr>
          <w:rFonts w:cs="Arial"/>
          <w:color w:val="000000" w:themeColor="text1"/>
          <w:sz w:val="22"/>
          <w:szCs w:val="22"/>
        </w:rPr>
        <w:t xml:space="preserve">                       </w:t>
      </w:r>
    </w:p>
    <w:p w14:paraId="7FD29BB5" w14:textId="77777777" w:rsidR="00E511FA" w:rsidRPr="005E3478" w:rsidRDefault="00E511FA" w:rsidP="00797A7B">
      <w:pPr>
        <w:rPr>
          <w:sz w:val="22"/>
          <w:szCs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82764F" w14:paraId="267B8D29" w14:textId="2A97A267" w:rsidTr="0082764F">
        <w:tc>
          <w:tcPr>
            <w:tcW w:w="8075" w:type="dxa"/>
          </w:tcPr>
          <w:p w14:paraId="63E0D8D6" w14:textId="77AE8EFE" w:rsidR="0082764F" w:rsidRPr="00E511FA" w:rsidRDefault="0082764F" w:rsidP="00E511FA">
            <w:pPr>
              <w:jc w:val="center"/>
              <w:rPr>
                <w:b/>
              </w:rPr>
            </w:pPr>
            <w:r w:rsidRPr="00E511FA">
              <w:rPr>
                <w:b/>
              </w:rPr>
              <w:t>Services we offer</w:t>
            </w:r>
          </w:p>
          <w:p w14:paraId="3646A28E" w14:textId="77777777" w:rsidR="0082764F" w:rsidRPr="00E511FA" w:rsidRDefault="0082764F" w:rsidP="00E511F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ED6EE29" w14:textId="3D6B6259" w:rsidR="0082764F" w:rsidRPr="00E511FA" w:rsidRDefault="0082764F" w:rsidP="00E511FA">
            <w:pPr>
              <w:jc w:val="center"/>
              <w:rPr>
                <w:b/>
              </w:rPr>
            </w:pPr>
            <w:r w:rsidRPr="00E511FA">
              <w:rPr>
                <w:b/>
              </w:rPr>
              <w:t>Price</w:t>
            </w:r>
          </w:p>
        </w:tc>
      </w:tr>
      <w:tr w:rsidR="0082764F" w14:paraId="61913823" w14:textId="6942E7FE" w:rsidTr="0082764F">
        <w:tc>
          <w:tcPr>
            <w:tcW w:w="8075" w:type="dxa"/>
          </w:tcPr>
          <w:p w14:paraId="50D59C1D" w14:textId="3D4A3BB3" w:rsidR="0082764F" w:rsidRDefault="0082764F" w:rsidP="00797A7B">
            <w:r w:rsidRPr="00337D26">
              <w:t xml:space="preserve">MSK assessment including diagnostic </w:t>
            </w:r>
            <w:r>
              <w:t>u</w:t>
            </w:r>
            <w:r w:rsidRPr="00337D26">
              <w:t>ltrasound scan and full report</w:t>
            </w:r>
            <w:r>
              <w:t xml:space="preserve"> to patient, GP and referring clinician.</w:t>
            </w:r>
          </w:p>
          <w:p w14:paraId="7D957F0D" w14:textId="3292A7ED" w:rsidR="0082764F" w:rsidRDefault="0082764F" w:rsidP="00797A7B"/>
        </w:tc>
        <w:tc>
          <w:tcPr>
            <w:tcW w:w="1418" w:type="dxa"/>
          </w:tcPr>
          <w:p w14:paraId="6B38152C" w14:textId="4019E67C" w:rsidR="0082764F" w:rsidRDefault="0082764F" w:rsidP="00797A7B">
            <w:r>
              <w:t>£195</w:t>
            </w:r>
          </w:p>
        </w:tc>
      </w:tr>
      <w:tr w:rsidR="0082764F" w14:paraId="319523EE" w14:textId="6F10C330" w:rsidTr="0082764F">
        <w:tc>
          <w:tcPr>
            <w:tcW w:w="8075" w:type="dxa"/>
          </w:tcPr>
          <w:p w14:paraId="434F85E1" w14:textId="77777777" w:rsidR="0082764F" w:rsidRDefault="0082764F" w:rsidP="00797A7B">
            <w:r>
              <w:t>MSK assessment including u</w:t>
            </w:r>
            <w:r w:rsidRPr="001A7079">
              <w:t>ltrasound scan, full report and joint</w:t>
            </w:r>
            <w:r>
              <w:t>/</w:t>
            </w:r>
            <w:r w:rsidRPr="001A7079">
              <w:t>soft tissue injection</w:t>
            </w:r>
            <w:r>
              <w:t xml:space="preserve"> and/or aspiration and private prescription charges included.</w:t>
            </w:r>
          </w:p>
          <w:p w14:paraId="455FAEC5" w14:textId="73DEBEED" w:rsidR="0082764F" w:rsidRPr="00337D26" w:rsidRDefault="0082764F" w:rsidP="00797A7B"/>
        </w:tc>
        <w:tc>
          <w:tcPr>
            <w:tcW w:w="1418" w:type="dxa"/>
          </w:tcPr>
          <w:p w14:paraId="02C09808" w14:textId="76D3BBF0" w:rsidR="0082764F" w:rsidRDefault="0082764F" w:rsidP="00797A7B">
            <w:r>
              <w:t>£295</w:t>
            </w:r>
          </w:p>
        </w:tc>
      </w:tr>
      <w:tr w:rsidR="0082764F" w14:paraId="4BD473F6" w14:textId="77777777" w:rsidTr="0082764F">
        <w:tc>
          <w:tcPr>
            <w:tcW w:w="8075" w:type="dxa"/>
          </w:tcPr>
          <w:p w14:paraId="084293C7" w14:textId="77777777" w:rsidR="0082764F" w:rsidRDefault="0082764F" w:rsidP="000363EF">
            <w:r w:rsidRPr="00337D26">
              <w:t xml:space="preserve">MSK assessment </w:t>
            </w:r>
            <w:r>
              <w:t xml:space="preserve">of two separate areas (i.e. both shoulders) </w:t>
            </w:r>
            <w:r w:rsidRPr="00337D26">
              <w:t xml:space="preserve">including diagnostic </w:t>
            </w:r>
            <w:r>
              <w:t>u</w:t>
            </w:r>
            <w:r w:rsidRPr="00337D26">
              <w:t>ltrasound scan and full report</w:t>
            </w:r>
            <w:r>
              <w:t xml:space="preserve"> to patient, GP and referring clinician.</w:t>
            </w:r>
          </w:p>
          <w:p w14:paraId="2523A3E7" w14:textId="77777777" w:rsidR="0082764F" w:rsidRDefault="0082764F" w:rsidP="000363EF"/>
        </w:tc>
        <w:tc>
          <w:tcPr>
            <w:tcW w:w="1418" w:type="dxa"/>
          </w:tcPr>
          <w:p w14:paraId="635396EE" w14:textId="22F95108" w:rsidR="0082764F" w:rsidRDefault="0082764F" w:rsidP="000363EF">
            <w:r>
              <w:t>£360</w:t>
            </w:r>
          </w:p>
        </w:tc>
      </w:tr>
      <w:tr w:rsidR="0082764F" w14:paraId="4CA256CD" w14:textId="77777777" w:rsidTr="0082764F">
        <w:tc>
          <w:tcPr>
            <w:tcW w:w="8075" w:type="dxa"/>
          </w:tcPr>
          <w:p w14:paraId="2E9B94C8" w14:textId="6720F271" w:rsidR="0082764F" w:rsidRDefault="0082764F" w:rsidP="00797A7B">
            <w:r>
              <w:t>MSK assessment including u</w:t>
            </w:r>
            <w:r w:rsidRPr="001A7079">
              <w:t xml:space="preserve">ltrasound scan, full report and </w:t>
            </w:r>
            <w:r w:rsidR="00690609">
              <w:t>t</w:t>
            </w:r>
            <w:r>
              <w:t>wo joint or soft tissue injections during same consultation under u</w:t>
            </w:r>
            <w:r w:rsidRPr="00337D26">
              <w:t xml:space="preserve">ltrasound </w:t>
            </w:r>
            <w:r>
              <w:t>guidance and private prescription charges included.</w:t>
            </w:r>
          </w:p>
          <w:p w14:paraId="42B85B0F" w14:textId="5CCFE546" w:rsidR="0082764F" w:rsidRPr="00337D26" w:rsidRDefault="0082764F" w:rsidP="00797A7B"/>
        </w:tc>
        <w:tc>
          <w:tcPr>
            <w:tcW w:w="1418" w:type="dxa"/>
          </w:tcPr>
          <w:p w14:paraId="358A25AB" w14:textId="0CDA6490" w:rsidR="0082764F" w:rsidRDefault="0082764F" w:rsidP="00797A7B">
            <w:r>
              <w:t>£395</w:t>
            </w:r>
          </w:p>
        </w:tc>
      </w:tr>
      <w:tr w:rsidR="0082764F" w14:paraId="0D45884E" w14:textId="77777777" w:rsidTr="0082764F">
        <w:tc>
          <w:tcPr>
            <w:tcW w:w="8075" w:type="dxa"/>
          </w:tcPr>
          <w:p w14:paraId="66AE6CB8" w14:textId="364D0405" w:rsidR="0082764F" w:rsidRDefault="0082764F" w:rsidP="00A41A63">
            <w:r w:rsidRPr="00337D26">
              <w:t xml:space="preserve">MSK assessment </w:t>
            </w:r>
            <w:r>
              <w:t xml:space="preserve">of two separate areas (i.e. both shoulders) </w:t>
            </w:r>
            <w:r w:rsidRPr="00337D26">
              <w:t xml:space="preserve">including diagnostic </w:t>
            </w:r>
            <w:r>
              <w:t>u</w:t>
            </w:r>
            <w:r w:rsidRPr="00337D26">
              <w:t>ltrasound scan and full report</w:t>
            </w:r>
            <w:r>
              <w:t xml:space="preserve"> to patient, GP and referring clinician with one injection and private prescription charges included.</w:t>
            </w:r>
          </w:p>
          <w:p w14:paraId="442B3293" w14:textId="77777777" w:rsidR="0082764F" w:rsidRDefault="0082764F" w:rsidP="00A41A63"/>
        </w:tc>
        <w:tc>
          <w:tcPr>
            <w:tcW w:w="1418" w:type="dxa"/>
          </w:tcPr>
          <w:p w14:paraId="48400A0B" w14:textId="35E42C89" w:rsidR="0082764F" w:rsidRDefault="0082764F" w:rsidP="00A41A63">
            <w:r>
              <w:t>£450</w:t>
            </w:r>
          </w:p>
        </w:tc>
      </w:tr>
      <w:tr w:rsidR="0082764F" w14:paraId="5D0121AD" w14:textId="77777777" w:rsidTr="0082764F">
        <w:tc>
          <w:tcPr>
            <w:tcW w:w="8075" w:type="dxa"/>
          </w:tcPr>
          <w:p w14:paraId="432970B6" w14:textId="6264E6FC" w:rsidR="0082764F" w:rsidRDefault="0082764F" w:rsidP="00A41A63">
            <w:r w:rsidRPr="00337D26">
              <w:t xml:space="preserve">MSK assessment </w:t>
            </w:r>
            <w:r>
              <w:t xml:space="preserve">of two separate areas (i.e. both shoulders) </w:t>
            </w:r>
            <w:r w:rsidRPr="00337D26">
              <w:t xml:space="preserve">including diagnostic </w:t>
            </w:r>
            <w:r>
              <w:t>u</w:t>
            </w:r>
            <w:r w:rsidRPr="00337D26">
              <w:t>ltrasound scan and full report</w:t>
            </w:r>
            <w:r>
              <w:t xml:space="preserve"> to patient, GP and referring clinician with two injections and private prescription charges included.</w:t>
            </w:r>
          </w:p>
          <w:p w14:paraId="193DFA6C" w14:textId="77777777" w:rsidR="0082764F" w:rsidRPr="00337D26" w:rsidRDefault="0082764F" w:rsidP="00A41A63"/>
        </w:tc>
        <w:tc>
          <w:tcPr>
            <w:tcW w:w="1418" w:type="dxa"/>
          </w:tcPr>
          <w:p w14:paraId="79BCBD19" w14:textId="5E22E977" w:rsidR="0082764F" w:rsidRDefault="0082764F" w:rsidP="00A41A63">
            <w:r>
              <w:t>£495</w:t>
            </w:r>
          </w:p>
        </w:tc>
      </w:tr>
      <w:tr w:rsidR="0082764F" w14:paraId="4FFBB1BD" w14:textId="19D70E7B" w:rsidTr="0082764F">
        <w:tc>
          <w:tcPr>
            <w:tcW w:w="8075" w:type="dxa"/>
          </w:tcPr>
          <w:p w14:paraId="5E8A6B8D" w14:textId="351CF06D" w:rsidR="0082764F" w:rsidRDefault="0082764F" w:rsidP="00984F9E">
            <w:r w:rsidRPr="00337D26">
              <w:t>Hyaluronic acid injections for Osteoarthritic joints</w:t>
            </w:r>
          </w:p>
          <w:p w14:paraId="7F4CD916" w14:textId="1AACCD51" w:rsidR="0082764F" w:rsidRDefault="0082764F" w:rsidP="00984F9E">
            <w:r>
              <w:t xml:space="preserve">Products used are </w:t>
            </w:r>
            <w:proofErr w:type="spellStart"/>
            <w:r>
              <w:t>Durolane</w:t>
            </w:r>
            <w:proofErr w:type="spellEnd"/>
            <w:r>
              <w:t xml:space="preserve"> (£165) or </w:t>
            </w:r>
            <w:proofErr w:type="spellStart"/>
            <w:r>
              <w:t>Ostenil</w:t>
            </w:r>
            <w:proofErr w:type="spellEnd"/>
            <w:r>
              <w:t xml:space="preserve"> Plus (£115)</w:t>
            </w:r>
          </w:p>
          <w:p w14:paraId="6A1E82EB" w14:textId="16441C45" w:rsidR="0082764F" w:rsidRPr="00953ADE" w:rsidRDefault="0082764F" w:rsidP="00953ADE">
            <w:r>
              <w:t>Price of product can vary</w:t>
            </w:r>
          </w:p>
        </w:tc>
        <w:tc>
          <w:tcPr>
            <w:tcW w:w="1418" w:type="dxa"/>
          </w:tcPr>
          <w:p w14:paraId="7DF9632B" w14:textId="2C881236" w:rsidR="0082764F" w:rsidRDefault="0082764F" w:rsidP="00984F9E">
            <w:r>
              <w:t xml:space="preserve">£280 </w:t>
            </w:r>
          </w:p>
          <w:p w14:paraId="439BEDB9" w14:textId="0EC2B768" w:rsidR="0082764F" w:rsidRDefault="0082764F" w:rsidP="00BF0BAA">
            <w:proofErr w:type="gramStart"/>
            <w:r>
              <w:t>Plus</w:t>
            </w:r>
            <w:proofErr w:type="gramEnd"/>
            <w:r>
              <w:t xml:space="preserve"> the price of the product</w:t>
            </w:r>
          </w:p>
        </w:tc>
      </w:tr>
      <w:tr w:rsidR="0082764F" w14:paraId="1C53A785" w14:textId="77777777" w:rsidTr="0082764F">
        <w:tc>
          <w:tcPr>
            <w:tcW w:w="8075" w:type="dxa"/>
          </w:tcPr>
          <w:p w14:paraId="16C237A6" w14:textId="0AB34B75" w:rsidR="0082764F" w:rsidRDefault="0082764F" w:rsidP="0020592E">
            <w:r w:rsidRPr="00337D26">
              <w:t>Hydro-dilatation for Shoulder capsulitis or capsular restriction</w:t>
            </w:r>
            <w:r>
              <w:t xml:space="preserve"> or </w:t>
            </w:r>
            <w:r w:rsidRPr="00337D26">
              <w:t>Barbotage for calcific tendinitis</w:t>
            </w:r>
            <w:r>
              <w:t xml:space="preserve"> and private prescription charges included</w:t>
            </w:r>
          </w:p>
          <w:p w14:paraId="33DD899D" w14:textId="77777777" w:rsidR="0082764F" w:rsidRDefault="0082764F" w:rsidP="0020592E">
            <w:pPr>
              <w:pStyle w:val="Header"/>
            </w:pPr>
          </w:p>
        </w:tc>
        <w:tc>
          <w:tcPr>
            <w:tcW w:w="1418" w:type="dxa"/>
          </w:tcPr>
          <w:p w14:paraId="54F50940" w14:textId="77777777" w:rsidR="0082764F" w:rsidRDefault="0082764F" w:rsidP="0020592E">
            <w:pPr>
              <w:pStyle w:val="Header"/>
            </w:pPr>
            <w:r>
              <w:t>£475</w:t>
            </w:r>
          </w:p>
        </w:tc>
      </w:tr>
      <w:tr w:rsidR="0082764F" w14:paraId="11C3CC30" w14:textId="77777777" w:rsidTr="0082764F">
        <w:tc>
          <w:tcPr>
            <w:tcW w:w="8075" w:type="dxa"/>
          </w:tcPr>
          <w:p w14:paraId="35825515" w14:textId="568B1433" w:rsidR="0082764F" w:rsidRDefault="0082764F" w:rsidP="0082764F">
            <w:r w:rsidRPr="00337D26">
              <w:t xml:space="preserve">Ultrasound guided </w:t>
            </w:r>
            <w:r>
              <w:t xml:space="preserve">dry needling </w:t>
            </w:r>
            <w:r w:rsidR="00EB2BCC">
              <w:t>or</w:t>
            </w:r>
            <w:r w:rsidR="00EB2BCC" w:rsidRPr="00EB2BCC">
              <w:t xml:space="preserve"> Ultrasound guided high volume injections for rehab resistant tendon pain </w:t>
            </w:r>
            <w:r>
              <w:t>i.e. Tennis elbow</w:t>
            </w:r>
            <w:r w:rsidR="00EB2BCC">
              <w:t>, patella and Achillies tendon</w:t>
            </w:r>
            <w:r>
              <w:t xml:space="preserve"> and more and private prescription charges included</w:t>
            </w:r>
          </w:p>
          <w:p w14:paraId="09DAE050" w14:textId="77777777" w:rsidR="0082764F" w:rsidRPr="00337D26" w:rsidRDefault="0082764F" w:rsidP="0082764F"/>
        </w:tc>
        <w:tc>
          <w:tcPr>
            <w:tcW w:w="1418" w:type="dxa"/>
          </w:tcPr>
          <w:p w14:paraId="2CDC12A3" w14:textId="355F233F" w:rsidR="0082764F" w:rsidRDefault="0082764F" w:rsidP="0082764F">
            <w:pPr>
              <w:pStyle w:val="Header"/>
            </w:pPr>
            <w:r>
              <w:t>£375</w:t>
            </w:r>
          </w:p>
        </w:tc>
      </w:tr>
      <w:tr w:rsidR="0082764F" w14:paraId="4A7CE3B2" w14:textId="77777777" w:rsidTr="0082764F">
        <w:tc>
          <w:tcPr>
            <w:tcW w:w="8075" w:type="dxa"/>
          </w:tcPr>
          <w:p w14:paraId="1F7D002B" w14:textId="629624B3" w:rsidR="0082764F" w:rsidRPr="00337D26" w:rsidRDefault="0082764F" w:rsidP="0082764F">
            <w:r>
              <w:t xml:space="preserve">Rheumatology screening assessment </w:t>
            </w:r>
            <w:r w:rsidRPr="00337D26">
              <w:t xml:space="preserve">including diagnostic </w:t>
            </w:r>
            <w:r>
              <w:t>u</w:t>
            </w:r>
            <w:r w:rsidRPr="00337D26">
              <w:t>ltrasound scan and full report</w:t>
            </w:r>
            <w:r>
              <w:t xml:space="preserve"> to patient, GP and referring clinician.</w:t>
            </w:r>
          </w:p>
        </w:tc>
        <w:tc>
          <w:tcPr>
            <w:tcW w:w="1418" w:type="dxa"/>
          </w:tcPr>
          <w:p w14:paraId="197C23FA" w14:textId="3EBF1262" w:rsidR="0082764F" w:rsidRDefault="0082764F" w:rsidP="0082764F">
            <w:pPr>
              <w:pStyle w:val="Header"/>
            </w:pPr>
            <w:r>
              <w:t>£2</w:t>
            </w:r>
            <w:r w:rsidR="00690609">
              <w:t>5</w:t>
            </w:r>
            <w:r w:rsidR="00A6703D">
              <w:t>0</w:t>
            </w:r>
          </w:p>
        </w:tc>
      </w:tr>
    </w:tbl>
    <w:p w14:paraId="2AB4FF4E" w14:textId="7CB31CC3" w:rsidR="00A41A63" w:rsidRDefault="00A41A63"/>
    <w:p w14:paraId="7E636557" w14:textId="77777777" w:rsidR="00A41A63" w:rsidRDefault="00A41A63"/>
    <w:p w14:paraId="211C6FEA" w14:textId="77777777" w:rsidR="00FB61C0" w:rsidRDefault="00FB61C0"/>
    <w:p w14:paraId="66343C57" w14:textId="77777777" w:rsidR="00F50722" w:rsidRDefault="00F50722"/>
    <w:p w14:paraId="0EB1774E" w14:textId="77777777" w:rsidR="00FA2F95" w:rsidRPr="005E3478" w:rsidRDefault="00FA2F95" w:rsidP="00194590">
      <w:pPr>
        <w:pStyle w:val="Header"/>
        <w:rPr>
          <w:sz w:val="22"/>
          <w:szCs w:val="22"/>
        </w:rPr>
      </w:pPr>
    </w:p>
    <w:sectPr w:rsidR="00FA2F95" w:rsidRPr="005E3478" w:rsidSect="00655A2B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C628" w14:textId="77777777" w:rsidR="001E0D77" w:rsidRDefault="001E0D77" w:rsidP="00FD2AB8">
      <w:r>
        <w:separator/>
      </w:r>
    </w:p>
  </w:endnote>
  <w:endnote w:type="continuationSeparator" w:id="0">
    <w:p w14:paraId="4D2F5E79" w14:textId="77777777" w:rsidR="001E0D77" w:rsidRDefault="001E0D77" w:rsidP="00FD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1027" w14:textId="45618999" w:rsidR="003F5C8D" w:rsidRDefault="003F5C8D" w:rsidP="003F5C8D">
    <w:pPr>
      <w:pStyle w:val="Footer"/>
      <w:jc w:val="center"/>
      <w:rPr>
        <w:sz w:val="16"/>
        <w:szCs w:val="16"/>
        <w:lang w:val="en-GB"/>
      </w:rPr>
    </w:pPr>
  </w:p>
  <w:p w14:paraId="45C16A1B" w14:textId="77777777" w:rsidR="003F5C8D" w:rsidRDefault="003F5C8D" w:rsidP="003F5C8D">
    <w:pPr>
      <w:pStyle w:val="Footer"/>
      <w:jc w:val="center"/>
      <w:rPr>
        <w:sz w:val="16"/>
        <w:szCs w:val="16"/>
        <w:lang w:val="en-GB"/>
      </w:rPr>
    </w:pPr>
  </w:p>
  <w:p w14:paraId="7699F92E" w14:textId="77777777" w:rsidR="009B2473" w:rsidRPr="003F5C8D" w:rsidRDefault="009B2473" w:rsidP="009B2473">
    <w:pPr>
      <w:pStyle w:val="Footer"/>
      <w:jc w:val="center"/>
      <w:rPr>
        <w:sz w:val="16"/>
        <w:szCs w:val="16"/>
        <w:lang w:val="en-GB"/>
      </w:rPr>
    </w:pPr>
    <w:r>
      <w:rPr>
        <w:sz w:val="16"/>
        <w:szCs w:val="16"/>
        <w:lang w:val="en-GB"/>
      </w:rPr>
      <w:t>www.advancedphysiosolutions.co.uk</w:t>
    </w:r>
  </w:p>
  <w:p w14:paraId="281061A8" w14:textId="77777777" w:rsidR="003F5C8D" w:rsidRDefault="003F5C8D" w:rsidP="003F5C8D">
    <w:pPr>
      <w:pStyle w:val="Footer"/>
      <w:jc w:val="center"/>
      <w:rPr>
        <w:sz w:val="16"/>
        <w:szCs w:val="16"/>
        <w:lang w:val="en-GB"/>
      </w:rPr>
    </w:pPr>
  </w:p>
  <w:p w14:paraId="580D0755" w14:textId="21C71F38" w:rsidR="00FD2AB8" w:rsidRDefault="00FD2AB8" w:rsidP="003F5C8D">
    <w:pPr>
      <w:pStyle w:val="Footer"/>
      <w:jc w:val="center"/>
      <w:rPr>
        <w:sz w:val="16"/>
        <w:szCs w:val="16"/>
        <w:lang w:val="en-GB"/>
      </w:rPr>
    </w:pPr>
  </w:p>
  <w:p w14:paraId="6E1B2813" w14:textId="02078C32" w:rsidR="003F5C8D" w:rsidRPr="003F5C8D" w:rsidRDefault="003F5C8D" w:rsidP="003F5C8D">
    <w:pPr>
      <w:pStyle w:val="Footer"/>
      <w:jc w:val="center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DA8B7" w14:textId="77777777" w:rsidR="001E0D77" w:rsidRDefault="001E0D77" w:rsidP="00FD2AB8">
      <w:r>
        <w:separator/>
      </w:r>
    </w:p>
  </w:footnote>
  <w:footnote w:type="continuationSeparator" w:id="0">
    <w:p w14:paraId="3CBB229B" w14:textId="77777777" w:rsidR="001E0D77" w:rsidRDefault="001E0D77" w:rsidP="00FD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C2C7" w14:textId="219302C0" w:rsidR="00E511FA" w:rsidRPr="00E511FA" w:rsidRDefault="00666A69" w:rsidP="00E511FA">
    <w:pPr>
      <w:rPr>
        <w:b/>
        <w:sz w:val="22"/>
        <w:szCs w:val="22"/>
      </w:rPr>
    </w:pPr>
    <w:r w:rsidRPr="00884297">
      <w:rPr>
        <w:rFonts w:ascii="Times" w:hAnsi="Times" w:cs="Times"/>
        <w:noProof/>
        <w:color w:val="FFFFFF"/>
        <w:sz w:val="74"/>
        <w:szCs w:val="74"/>
      </w:rPr>
      <w:drawing>
        <wp:anchor distT="0" distB="0" distL="114300" distR="114300" simplePos="0" relativeHeight="251665408" behindDoc="0" locked="0" layoutInCell="1" allowOverlap="1" wp14:anchorId="03DDE0A9" wp14:editId="3E90AFC9">
          <wp:simplePos x="0" y="0"/>
          <wp:positionH relativeFrom="column">
            <wp:posOffset>3708400</wp:posOffset>
          </wp:positionH>
          <wp:positionV relativeFrom="paragraph">
            <wp:posOffset>8890</wp:posOffset>
          </wp:positionV>
          <wp:extent cx="2171065" cy="802640"/>
          <wp:effectExtent l="0" t="0" r="0" b="1016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722">
      <w:rPr>
        <w:b/>
        <w:sz w:val="22"/>
        <w:szCs w:val="22"/>
      </w:rPr>
      <w:t xml:space="preserve">Fee schedule </w:t>
    </w:r>
    <w:r w:rsidR="0092030D">
      <w:rPr>
        <w:b/>
        <w:sz w:val="22"/>
        <w:szCs w:val="22"/>
      </w:rPr>
      <w:t xml:space="preserve">From </w:t>
    </w:r>
    <w:r w:rsidR="00405673">
      <w:rPr>
        <w:b/>
        <w:sz w:val="22"/>
        <w:szCs w:val="22"/>
      </w:rPr>
      <w:t xml:space="preserve">Feb </w:t>
    </w:r>
    <w:r w:rsidR="007F3C9D">
      <w:rPr>
        <w:b/>
        <w:sz w:val="22"/>
        <w:szCs w:val="22"/>
      </w:rPr>
      <w:t>202</w:t>
    </w:r>
    <w:r w:rsidR="00405673">
      <w:rPr>
        <w:b/>
        <w:sz w:val="22"/>
        <w:szCs w:val="22"/>
      </w:rPr>
      <w:t>6</w:t>
    </w:r>
  </w:p>
  <w:p w14:paraId="30ADB67B" w14:textId="7EA37776" w:rsidR="00666A69" w:rsidRDefault="00666A69" w:rsidP="00666A69">
    <w:pPr>
      <w:pStyle w:val="Header"/>
      <w:tabs>
        <w:tab w:val="clear" w:pos="9026"/>
        <w:tab w:val="left" w:pos="5200"/>
        <w:tab w:val="right" w:pos="9020"/>
      </w:tabs>
    </w:pPr>
    <w:r>
      <w:tab/>
    </w:r>
    <w:r>
      <w:tab/>
    </w:r>
  </w:p>
  <w:p w14:paraId="594C72BE" w14:textId="1A04F502" w:rsidR="00666A69" w:rsidRDefault="00666A69" w:rsidP="00666A69">
    <w:pPr>
      <w:pStyle w:val="Header"/>
      <w:tabs>
        <w:tab w:val="clear" w:pos="9026"/>
        <w:tab w:val="left" w:pos="5200"/>
        <w:tab w:val="right" w:pos="9020"/>
      </w:tabs>
    </w:pPr>
  </w:p>
  <w:p w14:paraId="0BCC652A" w14:textId="59A04889" w:rsidR="00797A7B" w:rsidRDefault="00797A7B" w:rsidP="00666A69">
    <w:pPr>
      <w:pStyle w:val="Header"/>
      <w:tabs>
        <w:tab w:val="clear" w:pos="9026"/>
        <w:tab w:val="left" w:pos="5200"/>
        <w:tab w:val="right" w:pos="90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02"/>
    <w:rsid w:val="00002B9A"/>
    <w:rsid w:val="00022359"/>
    <w:rsid w:val="000363EF"/>
    <w:rsid w:val="00056EC7"/>
    <w:rsid w:val="000A0839"/>
    <w:rsid w:val="000B7BE6"/>
    <w:rsid w:val="000D6435"/>
    <w:rsid w:val="000E1944"/>
    <w:rsid w:val="000F726B"/>
    <w:rsid w:val="000F762E"/>
    <w:rsid w:val="0016286E"/>
    <w:rsid w:val="00163A02"/>
    <w:rsid w:val="00194590"/>
    <w:rsid w:val="001A0143"/>
    <w:rsid w:val="001B1767"/>
    <w:rsid w:val="001B6350"/>
    <w:rsid w:val="001C26DB"/>
    <w:rsid w:val="001E0D77"/>
    <w:rsid w:val="001F0002"/>
    <w:rsid w:val="001F0CE7"/>
    <w:rsid w:val="00206C6A"/>
    <w:rsid w:val="002367D6"/>
    <w:rsid w:val="002722C3"/>
    <w:rsid w:val="00293D6D"/>
    <w:rsid w:val="002B6B80"/>
    <w:rsid w:val="003071B1"/>
    <w:rsid w:val="00332858"/>
    <w:rsid w:val="00336752"/>
    <w:rsid w:val="00343E41"/>
    <w:rsid w:val="003A61C4"/>
    <w:rsid w:val="003E7B0F"/>
    <w:rsid w:val="003F5C8D"/>
    <w:rsid w:val="00405673"/>
    <w:rsid w:val="00416E8B"/>
    <w:rsid w:val="004739CB"/>
    <w:rsid w:val="004800B5"/>
    <w:rsid w:val="004853F5"/>
    <w:rsid w:val="004A726A"/>
    <w:rsid w:val="004C4469"/>
    <w:rsid w:val="004D7314"/>
    <w:rsid w:val="0050078B"/>
    <w:rsid w:val="00534F3E"/>
    <w:rsid w:val="00537C0A"/>
    <w:rsid w:val="00545463"/>
    <w:rsid w:val="005B55C7"/>
    <w:rsid w:val="005E3478"/>
    <w:rsid w:val="005E6735"/>
    <w:rsid w:val="006047DE"/>
    <w:rsid w:val="006413CC"/>
    <w:rsid w:val="00651352"/>
    <w:rsid w:val="00652E18"/>
    <w:rsid w:val="00655A2B"/>
    <w:rsid w:val="00666A69"/>
    <w:rsid w:val="00673BD4"/>
    <w:rsid w:val="00690609"/>
    <w:rsid w:val="00694AB4"/>
    <w:rsid w:val="00696085"/>
    <w:rsid w:val="006B2212"/>
    <w:rsid w:val="006C40DE"/>
    <w:rsid w:val="006E26EB"/>
    <w:rsid w:val="00733248"/>
    <w:rsid w:val="00760588"/>
    <w:rsid w:val="00762398"/>
    <w:rsid w:val="00790D41"/>
    <w:rsid w:val="00793788"/>
    <w:rsid w:val="00797A7B"/>
    <w:rsid w:val="007D5773"/>
    <w:rsid w:val="007F0405"/>
    <w:rsid w:val="007F3C9D"/>
    <w:rsid w:val="00803716"/>
    <w:rsid w:val="00813F25"/>
    <w:rsid w:val="00816691"/>
    <w:rsid w:val="0082764F"/>
    <w:rsid w:val="008302D9"/>
    <w:rsid w:val="00874538"/>
    <w:rsid w:val="008D2029"/>
    <w:rsid w:val="008D6ADC"/>
    <w:rsid w:val="008E035E"/>
    <w:rsid w:val="008E2C5E"/>
    <w:rsid w:val="008E3C92"/>
    <w:rsid w:val="008F568D"/>
    <w:rsid w:val="0092030D"/>
    <w:rsid w:val="00925C43"/>
    <w:rsid w:val="009412AC"/>
    <w:rsid w:val="00953ADE"/>
    <w:rsid w:val="00970827"/>
    <w:rsid w:val="00977BA6"/>
    <w:rsid w:val="00984F9E"/>
    <w:rsid w:val="00985681"/>
    <w:rsid w:val="009B0CD8"/>
    <w:rsid w:val="009B2473"/>
    <w:rsid w:val="009E2D04"/>
    <w:rsid w:val="00A060F8"/>
    <w:rsid w:val="00A22C08"/>
    <w:rsid w:val="00A3595A"/>
    <w:rsid w:val="00A41A63"/>
    <w:rsid w:val="00A6703D"/>
    <w:rsid w:val="00AA4737"/>
    <w:rsid w:val="00AA5037"/>
    <w:rsid w:val="00AF4312"/>
    <w:rsid w:val="00B145C9"/>
    <w:rsid w:val="00B27D2F"/>
    <w:rsid w:val="00B7178B"/>
    <w:rsid w:val="00B97BD2"/>
    <w:rsid w:val="00BA3602"/>
    <w:rsid w:val="00BF0BAA"/>
    <w:rsid w:val="00C23440"/>
    <w:rsid w:val="00CB5B0B"/>
    <w:rsid w:val="00CD4F37"/>
    <w:rsid w:val="00D02649"/>
    <w:rsid w:val="00D57BD8"/>
    <w:rsid w:val="00DA5F22"/>
    <w:rsid w:val="00DF276D"/>
    <w:rsid w:val="00E511FA"/>
    <w:rsid w:val="00E60346"/>
    <w:rsid w:val="00E615B7"/>
    <w:rsid w:val="00E82AEE"/>
    <w:rsid w:val="00E94C68"/>
    <w:rsid w:val="00EB2BCC"/>
    <w:rsid w:val="00EC6433"/>
    <w:rsid w:val="00EE7D2B"/>
    <w:rsid w:val="00F0775D"/>
    <w:rsid w:val="00F16CBB"/>
    <w:rsid w:val="00F24078"/>
    <w:rsid w:val="00F475F3"/>
    <w:rsid w:val="00F50722"/>
    <w:rsid w:val="00F55AB0"/>
    <w:rsid w:val="00F66298"/>
    <w:rsid w:val="00F738D2"/>
    <w:rsid w:val="00FA2F95"/>
    <w:rsid w:val="00FB61C0"/>
    <w:rsid w:val="00FD2AB8"/>
    <w:rsid w:val="00F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3996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A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AB8"/>
  </w:style>
  <w:style w:type="paragraph" w:styleId="Footer">
    <w:name w:val="footer"/>
    <w:basedOn w:val="Normal"/>
    <w:link w:val="FooterChar"/>
    <w:uiPriority w:val="99"/>
    <w:unhideWhenUsed/>
    <w:rsid w:val="00FD2A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AB8"/>
  </w:style>
  <w:style w:type="paragraph" w:customStyle="1" w:styleId="xmsonormal">
    <w:name w:val="x_msonormal"/>
    <w:basedOn w:val="Normal"/>
    <w:rsid w:val="00925C4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3BD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4CCE6E-0EBA-6849-B1D9-E28A7E4A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</Words>
  <Characters>1880</Characters>
  <Application>Microsoft Office Word</Application>
  <DocSecurity>0</DocSecurity>
  <Lines>110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 Monk</cp:lastModifiedBy>
  <cp:revision>12</cp:revision>
  <cp:lastPrinted>2018-09-28T14:11:00Z</cp:lastPrinted>
  <dcterms:created xsi:type="dcterms:W3CDTF">2025-09-22T08:23:00Z</dcterms:created>
  <dcterms:modified xsi:type="dcterms:W3CDTF">2026-01-19T10:51:00Z</dcterms:modified>
</cp:coreProperties>
</file>